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C9" w:rsidRDefault="00D61EC9" w:rsidP="00D61EC9">
      <w:pPr>
        <w:pStyle w:val="a3"/>
        <w:tabs>
          <w:tab w:val="left" w:pos="6120"/>
        </w:tabs>
        <w:spacing w:before="0" w:after="0"/>
        <w:ind w:right="-5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ПОЛОЖЕНИЕ</w:t>
      </w:r>
    </w:p>
    <w:p w:rsidR="00D61EC9" w:rsidRDefault="00D61EC9" w:rsidP="00D61EC9">
      <w:pPr>
        <w:pStyle w:val="a3"/>
        <w:shd w:val="clear" w:color="auto" w:fill="FFFFFF"/>
        <w:spacing w:before="0" w:after="0"/>
        <w:ind w:left="1690" w:right="17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школьной научно-практической конференции учащихся </w:t>
      </w:r>
      <w:r>
        <w:rPr>
          <w:sz w:val="28"/>
          <w:szCs w:val="28"/>
        </w:rPr>
        <w:br/>
        <w:t>«Учение с увлечением – старт в науку»</w:t>
      </w:r>
    </w:p>
    <w:p w:rsidR="00D61EC9" w:rsidRDefault="00D61EC9" w:rsidP="00D61EC9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61EC9" w:rsidRDefault="00D61EC9" w:rsidP="00D61EC9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61EC9" w:rsidRDefault="00D61EC9" w:rsidP="00D61EC9">
      <w:pPr>
        <w:pStyle w:val="a3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 и задачи школьной научно-практической конференции учащихся «Учение с увлечением – старт в науку» (далее – НПК), порядок её организации, проведения, подведения итогов и награждения победителей. НПК </w:t>
      </w: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на развитие у детей познавательных способностей, умений и навыков исследовательской деятельности, формирование проектно – ориентированного интеллекта.</w:t>
      </w:r>
    </w:p>
    <w:p w:rsidR="00D61EC9" w:rsidRDefault="00D61EC9" w:rsidP="00D61EC9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Цель НПК</w:t>
      </w:r>
      <w:r>
        <w:rPr>
          <w:sz w:val="28"/>
          <w:szCs w:val="28"/>
        </w:rPr>
        <w:t xml:space="preserve"> – развитие интеллектуально-творческого потенциала личности учащегося путем совершенствования навыков исследовательского поведения и развития исследовательских способностей. 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Задачи НПК: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2.1.Формирование у учащихся и педагогов представления об исследовательском обучении как ведущем способе учебной деятельности.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2.2.Содействие развитию и распространению образовательных программ и педагогических технологий проведения учебных исследований учащихся.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2.3.Содействие развитию творческой исследовательской активности детей.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2.4.Стимулирование у учащихся интереса к фундаментальным и прикладным наукам.</w:t>
      </w:r>
    </w:p>
    <w:p w:rsidR="00D61EC9" w:rsidRDefault="00D61EC9" w:rsidP="00D61EC9">
      <w:pPr>
        <w:pStyle w:val="a3"/>
        <w:spacing w:before="0"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2.5.Содействие формированию у детей научной картины мира.</w:t>
      </w:r>
    </w:p>
    <w:p w:rsidR="00D61EC9" w:rsidRDefault="00D61EC9" w:rsidP="00D61EC9">
      <w:pPr>
        <w:pStyle w:val="a3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2.6.Выявление и поддержка одаренных и способных детей, стимулирование их к творчеству и экспериментальной работе.</w:t>
      </w:r>
    </w:p>
    <w:p w:rsidR="00D61EC9" w:rsidRDefault="00D61EC9" w:rsidP="00D61EC9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61EC9" w:rsidRDefault="00D61EC9" w:rsidP="00D61EC9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Участники конференции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3.1.Участниками НПК являются все учащиеся 2-8, 10 классов.</w:t>
      </w:r>
    </w:p>
    <w:p w:rsidR="00D61EC9" w:rsidRDefault="00D61EC9" w:rsidP="00D61EC9">
      <w:pPr>
        <w:pStyle w:val="a3"/>
        <w:tabs>
          <w:tab w:val="num" w:pos="0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3.2.В качестве слушателей на НПК могут присутствовать научные   руководители и родители учащихся.</w:t>
      </w:r>
    </w:p>
    <w:p w:rsidR="00D61EC9" w:rsidRDefault="00D61EC9" w:rsidP="00D61EC9">
      <w:pPr>
        <w:pStyle w:val="a3"/>
        <w:tabs>
          <w:tab w:val="num" w:pos="0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НПК проводится 1раз в год.</w:t>
      </w:r>
    </w:p>
    <w:p w:rsidR="00D61EC9" w:rsidRDefault="00D61EC9" w:rsidP="00D61EC9">
      <w:pPr>
        <w:pStyle w:val="a3"/>
        <w:shd w:val="clear" w:color="auto" w:fill="FFFFFF"/>
        <w:tabs>
          <w:tab w:val="left" w:pos="2870"/>
        </w:tabs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61EC9" w:rsidRDefault="00D61EC9" w:rsidP="00D61EC9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Процедура рассмотрения работ, предоставляемых на НПК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Работа может участвовать в конкурсе только один раз. 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Для участия в НПК  необходимо представить</w:t>
      </w:r>
      <w:r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>работу участника, оформленную в соответствии с предъявляемыми требованиями;</w:t>
      </w:r>
    </w:p>
    <w:p w:rsidR="00D61EC9" w:rsidRDefault="00D61EC9" w:rsidP="00D61EC9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Выступления участников предусматривает публичную защиту работы (продолжительностью до 7 минут) и дискуссию (продолжительностью до 2 минут). </w:t>
      </w:r>
    </w:p>
    <w:p w:rsidR="00D61EC9" w:rsidRDefault="00D61EC9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является открытым. Жюри и все присутствующие заслушав автора, задают вопросы, высказывают собственные суждения.        </w:t>
      </w:r>
    </w:p>
    <w:p w:rsidR="00D61EC9" w:rsidRDefault="00D61EC9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прослушивания всех участников второго этапа на заседании жюри подводятся итоги – определяются лауреаты и победители. Все решения жюри протоколируются и являются окончательными.</w:t>
      </w:r>
    </w:p>
    <w:p w:rsidR="00D61EC9" w:rsidRDefault="00D61EC9" w:rsidP="00D61EC9">
      <w:pPr>
        <w:pStyle w:val="a3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Критерии оценок представляемых работ</w:t>
      </w:r>
    </w:p>
    <w:p w:rsidR="00D61EC9" w:rsidRDefault="00D61EC9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школьную научно-практическую конференцию принимаются работы следующих видов: проблемно-реферативные, проблемно-поисковые, проблемно-исследовательские.</w:t>
      </w:r>
    </w:p>
    <w:p w:rsidR="00D61EC9" w:rsidRDefault="00D61EC9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Оцениваются работы учащихся и их устные выступления согласно критериям:</w:t>
      </w:r>
    </w:p>
    <w:p w:rsidR="00D61EC9" w:rsidRDefault="000A2350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-актуальность темы и ее новизна;</w:t>
      </w:r>
      <w:r w:rsidR="00D61EC9">
        <w:rPr>
          <w:sz w:val="28"/>
          <w:szCs w:val="28"/>
        </w:rPr>
        <w:t xml:space="preserve">  </w:t>
      </w:r>
    </w:p>
    <w:p w:rsidR="00D61EC9" w:rsidRDefault="000A2350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-элементы исследования;</w:t>
      </w:r>
    </w:p>
    <w:p w:rsidR="00D61EC9" w:rsidRDefault="00D61EC9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350">
        <w:rPr>
          <w:sz w:val="28"/>
          <w:szCs w:val="28"/>
        </w:rPr>
        <w:t>-достижения автора;</w:t>
      </w:r>
    </w:p>
    <w:p w:rsidR="00D61EC9" w:rsidRDefault="00D61EC9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350">
        <w:rPr>
          <w:sz w:val="28"/>
          <w:szCs w:val="28"/>
        </w:rPr>
        <w:t>-эрудиция;</w:t>
      </w:r>
    </w:p>
    <w:p w:rsidR="00D61EC9" w:rsidRDefault="000A2350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значимость исследования;</w:t>
      </w:r>
    </w:p>
    <w:p w:rsidR="00D61EC9" w:rsidRDefault="000A2350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иллюстрации;</w:t>
      </w:r>
    </w:p>
    <w:p w:rsidR="00D61EC9" w:rsidRDefault="000A2350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доклада;</w:t>
      </w:r>
    </w:p>
    <w:p w:rsidR="00D61EC9" w:rsidRDefault="000A2350" w:rsidP="00D61E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1EC9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оформления;</w:t>
      </w:r>
    </w:p>
    <w:p w:rsidR="00D61EC9" w:rsidRDefault="00D61EC9" w:rsidP="00D61E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61EC9" w:rsidRDefault="00D61EC9" w:rsidP="00D61EC9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Секции НПК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научно-практической конференции ведется работа по следующим секциям: </w:t>
      </w:r>
    </w:p>
    <w:p w:rsidR="00D61EC9" w:rsidRDefault="00D61EC9" w:rsidP="00D61EC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-Гуманитарная секция</w:t>
      </w:r>
      <w:r w:rsidR="000A2350">
        <w:rPr>
          <w:rStyle w:val="a6"/>
          <w:i/>
          <w:iCs/>
          <w:sz w:val="28"/>
          <w:szCs w:val="28"/>
        </w:rPr>
        <w:t>;</w:t>
      </w:r>
      <w:r>
        <w:rPr>
          <w:rStyle w:val="a6"/>
          <w:i/>
          <w:iCs/>
          <w:sz w:val="28"/>
          <w:szCs w:val="28"/>
        </w:rPr>
        <w:t xml:space="preserve"> </w:t>
      </w:r>
    </w:p>
    <w:p w:rsidR="00D61EC9" w:rsidRDefault="00D61EC9" w:rsidP="00D61EC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-Математическая секция</w:t>
      </w:r>
      <w:r w:rsidR="000A2350">
        <w:rPr>
          <w:rStyle w:val="a6"/>
          <w:i/>
          <w:i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61EC9" w:rsidRDefault="00D61EC9" w:rsidP="00D61EC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-</w:t>
      </w:r>
      <w:proofErr w:type="spellStart"/>
      <w:proofErr w:type="gramStart"/>
      <w:r>
        <w:rPr>
          <w:rStyle w:val="a6"/>
          <w:i/>
          <w:iCs/>
          <w:sz w:val="28"/>
          <w:szCs w:val="28"/>
        </w:rPr>
        <w:t>Естественно-научная</w:t>
      </w:r>
      <w:proofErr w:type="spellEnd"/>
      <w:proofErr w:type="gramEnd"/>
      <w:r>
        <w:rPr>
          <w:rStyle w:val="a6"/>
          <w:i/>
          <w:iCs/>
          <w:sz w:val="28"/>
          <w:szCs w:val="28"/>
        </w:rPr>
        <w:t xml:space="preserve"> секция</w:t>
      </w:r>
      <w:r w:rsidR="000A2350">
        <w:rPr>
          <w:rStyle w:val="a6"/>
          <w:i/>
          <w:iCs/>
          <w:sz w:val="28"/>
          <w:szCs w:val="28"/>
        </w:rPr>
        <w:t>;</w:t>
      </w:r>
    </w:p>
    <w:p w:rsidR="00D61EC9" w:rsidRPr="00C65E70" w:rsidRDefault="00D61EC9" w:rsidP="00D61EC9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-</w:t>
      </w:r>
      <w:r w:rsidR="000A2350">
        <w:rPr>
          <w:rStyle w:val="a6"/>
          <w:i/>
          <w:iCs/>
          <w:sz w:val="28"/>
          <w:szCs w:val="28"/>
        </w:rPr>
        <w:t xml:space="preserve"> секция прикладного</w:t>
      </w:r>
      <w:r>
        <w:rPr>
          <w:rStyle w:val="a6"/>
          <w:i/>
          <w:iCs/>
          <w:sz w:val="28"/>
          <w:szCs w:val="28"/>
        </w:rPr>
        <w:t xml:space="preserve"> творчеств</w:t>
      </w:r>
      <w:r w:rsidR="000A2350">
        <w:rPr>
          <w:rStyle w:val="a6"/>
          <w:i/>
          <w:iCs/>
          <w:sz w:val="28"/>
          <w:szCs w:val="28"/>
        </w:rPr>
        <w:t>а</w:t>
      </w:r>
      <w:r w:rsidR="00C65E70">
        <w:rPr>
          <w:rStyle w:val="a6"/>
          <w:i/>
          <w:iCs/>
          <w:sz w:val="28"/>
          <w:szCs w:val="28"/>
        </w:rPr>
        <w:t>;</w:t>
      </w:r>
    </w:p>
    <w:p w:rsidR="00C65E70" w:rsidRDefault="00C65E70" w:rsidP="00D61EC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6"/>
          <w:i/>
          <w:iCs/>
          <w:sz w:val="28"/>
          <w:szCs w:val="28"/>
        </w:rPr>
        <w:t>-секция младших школьников(2-3 классы).</w:t>
      </w:r>
    </w:p>
    <w:p w:rsidR="00D61EC9" w:rsidRDefault="00D61EC9" w:rsidP="00D61EC9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Порядок проведения </w:t>
      </w:r>
      <w:proofErr w:type="gramStart"/>
      <w:r>
        <w:rPr>
          <w:b/>
          <w:bCs/>
          <w:sz w:val="28"/>
          <w:szCs w:val="28"/>
        </w:rPr>
        <w:t>школьной</w:t>
      </w:r>
      <w:proofErr w:type="gramEnd"/>
      <w:r>
        <w:rPr>
          <w:b/>
          <w:bCs/>
          <w:sz w:val="28"/>
          <w:szCs w:val="28"/>
        </w:rPr>
        <w:t xml:space="preserve"> НПК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НПК проводится в два этапа: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этап – защита проекта на уроке перед учителем и одноклассниками в срок до 12 апреля 2019г.</w:t>
      </w:r>
    </w:p>
    <w:p w:rsidR="00D61EC9" w:rsidRDefault="00D61EC9" w:rsidP="00D61EC9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этап – учитель-предметник направляет по две-три лучших работы  на общешкольную конференцию, которая пройдет с 16 по 18 апреля 2019г.</w:t>
      </w:r>
    </w:p>
    <w:p w:rsidR="00C710D2" w:rsidRDefault="00C710D2" w:rsidP="00C710D2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2 этапа жюри составляет список победителей в каждой секции, которые награждаются грамотами.</w:t>
      </w:r>
    </w:p>
    <w:p w:rsidR="00C710D2" w:rsidRDefault="00C710D2" w:rsidP="00C710D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61EC9" w:rsidRDefault="00D61EC9" w:rsidP="00D61EC9">
      <w:pPr>
        <w:pStyle w:val="a3"/>
        <w:jc w:val="center"/>
        <w:rPr>
          <w:sz w:val="28"/>
          <w:szCs w:val="28"/>
        </w:rPr>
      </w:pPr>
    </w:p>
    <w:p w:rsidR="00D61EC9" w:rsidRDefault="00D61EC9" w:rsidP="00D61EC9">
      <w:pPr>
        <w:pStyle w:val="a3"/>
        <w:jc w:val="center"/>
        <w:rPr>
          <w:sz w:val="28"/>
          <w:szCs w:val="28"/>
        </w:rPr>
      </w:pPr>
    </w:p>
    <w:p w:rsidR="00D61EC9" w:rsidRDefault="00D61EC9" w:rsidP="00D61EC9">
      <w:pPr>
        <w:pStyle w:val="a3"/>
        <w:jc w:val="center"/>
        <w:rPr>
          <w:sz w:val="28"/>
          <w:szCs w:val="28"/>
        </w:rPr>
      </w:pPr>
    </w:p>
    <w:p w:rsidR="00D61EC9" w:rsidRDefault="00D61EC9" w:rsidP="00D61EC9">
      <w:pPr>
        <w:pStyle w:val="a3"/>
        <w:jc w:val="center"/>
        <w:rPr>
          <w:sz w:val="28"/>
          <w:szCs w:val="28"/>
        </w:rPr>
      </w:pPr>
    </w:p>
    <w:p w:rsidR="00D61EC9" w:rsidRDefault="00D61EC9" w:rsidP="00D61EC9">
      <w:pPr>
        <w:pStyle w:val="a3"/>
        <w:tabs>
          <w:tab w:val="left" w:pos="4500"/>
        </w:tabs>
        <w:ind w:left="5220" w:hanging="52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</w:t>
      </w:r>
    </w:p>
    <w:p w:rsidR="00D61EC9" w:rsidRDefault="00D61EC9" w:rsidP="00D61EC9">
      <w:pPr>
        <w:pStyle w:val="a3"/>
        <w:tabs>
          <w:tab w:val="left" w:pos="4500"/>
        </w:tabs>
        <w:ind w:left="5220" w:hanging="5220"/>
        <w:rPr>
          <w:sz w:val="28"/>
          <w:szCs w:val="28"/>
        </w:rPr>
      </w:pPr>
    </w:p>
    <w:p w:rsidR="00D61EC9" w:rsidRDefault="00D61EC9" w:rsidP="00D61EC9">
      <w:pPr>
        <w:pStyle w:val="a3"/>
        <w:tabs>
          <w:tab w:val="left" w:pos="4500"/>
        </w:tabs>
        <w:ind w:left="5220" w:hanging="5220"/>
        <w:rPr>
          <w:sz w:val="28"/>
          <w:szCs w:val="28"/>
        </w:rPr>
      </w:pPr>
    </w:p>
    <w:p w:rsidR="000A2350" w:rsidRDefault="00D61EC9" w:rsidP="00D61E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0A2350" w:rsidRDefault="000A2350" w:rsidP="00D61EC9">
      <w:pPr>
        <w:pStyle w:val="a3"/>
        <w:jc w:val="center"/>
        <w:rPr>
          <w:b/>
          <w:sz w:val="28"/>
          <w:szCs w:val="28"/>
        </w:rPr>
      </w:pPr>
    </w:p>
    <w:p w:rsidR="00D61EC9" w:rsidRDefault="00D61EC9" w:rsidP="00D61EC9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Образец заполнения титульного листа</w:t>
      </w:r>
    </w:p>
    <w:p w:rsidR="00D61EC9" w:rsidRDefault="00D61EC9" w:rsidP="00D61EC9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61EC9" w:rsidRDefault="00D61EC9" w:rsidP="00D61EC9">
      <w:pPr>
        <w:pStyle w:val="a3"/>
        <w:jc w:val="center"/>
        <w:rPr>
          <w:sz w:val="28"/>
          <w:szCs w:val="28"/>
        </w:rPr>
      </w:pPr>
      <w:r>
        <w:rPr>
          <w:sz w:val="24"/>
          <w:szCs w:val="28"/>
        </w:rPr>
        <w:t xml:space="preserve">МУНИЦИПАЛЬНОЕ БЮДЖЕТНОЕ ОБЩЕОБРАЗОВАТЕЛЬНОЕ УЧРЕЖДЕНИЕ </w:t>
      </w:r>
      <w:r>
        <w:rPr>
          <w:sz w:val="32"/>
          <w:szCs w:val="28"/>
        </w:rPr>
        <w:t>«Средняя общеобразовательная школа №24 имени Л.И.Малякова» г</w:t>
      </w:r>
      <w:proofErr w:type="gramStart"/>
      <w:r>
        <w:rPr>
          <w:sz w:val="32"/>
          <w:szCs w:val="28"/>
        </w:rPr>
        <w:t>.П</w:t>
      </w:r>
      <w:proofErr w:type="gramEnd"/>
      <w:r>
        <w:rPr>
          <w:sz w:val="32"/>
          <w:szCs w:val="28"/>
        </w:rPr>
        <w:t>сков</w:t>
      </w:r>
    </w:p>
    <w:p w:rsidR="00D61EC9" w:rsidRDefault="00D61EC9" w:rsidP="00D61EC9">
      <w:pPr>
        <w:pStyle w:val="a3"/>
        <w:ind w:firstLine="360"/>
        <w:jc w:val="center"/>
        <w:rPr>
          <w:b/>
          <w:sz w:val="28"/>
          <w:szCs w:val="28"/>
        </w:rPr>
      </w:pPr>
    </w:p>
    <w:p w:rsidR="00D61EC9" w:rsidRDefault="00D61EC9" w:rsidP="00D61EC9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школьная научно-практическая конференция </w:t>
      </w:r>
      <w:r>
        <w:rPr>
          <w:sz w:val="28"/>
          <w:szCs w:val="28"/>
        </w:rPr>
        <w:br/>
        <w:t xml:space="preserve"> «Учение с увлечением – старт в науку»</w:t>
      </w:r>
    </w:p>
    <w:p w:rsidR="00D61EC9" w:rsidRDefault="00D61EC9" w:rsidP="00D61EC9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61EC9" w:rsidRDefault="00D61EC9" w:rsidP="00D61EC9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61EC9" w:rsidRDefault="00D61EC9" w:rsidP="00D61EC9">
      <w:pPr>
        <w:pStyle w:val="a3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Секция «</w:t>
      </w:r>
      <w:proofErr w:type="gramStart"/>
      <w:r>
        <w:rPr>
          <w:b/>
          <w:sz w:val="28"/>
          <w:szCs w:val="28"/>
        </w:rPr>
        <w:t>ЕСТЕСТВЕННО-НАУЧНАЯ</w:t>
      </w:r>
      <w:proofErr w:type="gramEnd"/>
      <w:r>
        <w:rPr>
          <w:b/>
          <w:sz w:val="28"/>
          <w:szCs w:val="28"/>
        </w:rPr>
        <w:t>»</w:t>
      </w:r>
    </w:p>
    <w:p w:rsidR="00D61EC9" w:rsidRDefault="00D61EC9" w:rsidP="00D61EC9">
      <w:pPr>
        <w:pStyle w:val="a3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D61EC9" w:rsidRDefault="00D61EC9" w:rsidP="00D61EC9">
      <w:pPr>
        <w:pStyle w:val="a3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D61EC9" w:rsidRDefault="00D61EC9" w:rsidP="00D61EC9">
      <w:pPr>
        <w:pStyle w:val="a3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НЕКОТОРЫЕ АСПЕКТЫ БИОЛОГИИ ПОЛЕВОГО ЖАВОРОНКА</w:t>
      </w:r>
    </w:p>
    <w:p w:rsidR="00D61EC9" w:rsidRDefault="00D61EC9" w:rsidP="00D61EC9">
      <w:pPr>
        <w:pStyle w:val="a3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D61EC9" w:rsidRDefault="00D61EC9" w:rsidP="00D61EC9">
      <w:pPr>
        <w:pStyle w:val="a3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D61EC9" w:rsidRDefault="00D61EC9" w:rsidP="00D61EC9">
      <w:pPr>
        <w:pStyle w:val="a3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D61EC9" w:rsidRDefault="00D61EC9" w:rsidP="00D61EC9">
      <w:pPr>
        <w:pStyle w:val="a3"/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                                                              Выполнил </w:t>
      </w:r>
      <w:r>
        <w:rPr>
          <w:sz w:val="28"/>
          <w:szCs w:val="28"/>
        </w:rPr>
        <w:t>- ученик 4 «А» класса</w:t>
      </w:r>
    </w:p>
    <w:p w:rsidR="00D61EC9" w:rsidRDefault="00D61EC9" w:rsidP="00D61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Иванов  Александр</w:t>
      </w:r>
    </w:p>
    <w:p w:rsidR="00D61EC9" w:rsidRDefault="00D61EC9" w:rsidP="00D61EC9">
      <w:pPr>
        <w:pStyle w:val="a3"/>
        <w:ind w:left="5040"/>
        <w:jc w:val="center"/>
        <w:rPr>
          <w:sz w:val="28"/>
          <w:szCs w:val="28"/>
        </w:rPr>
      </w:pPr>
    </w:p>
    <w:p w:rsidR="00D61EC9" w:rsidRDefault="00D61EC9" w:rsidP="00D61EC9">
      <w:pPr>
        <w:pStyle w:val="a3"/>
        <w:ind w:left="5040"/>
        <w:jc w:val="center"/>
        <w:rPr>
          <w:sz w:val="28"/>
          <w:szCs w:val="28"/>
        </w:rPr>
      </w:pPr>
    </w:p>
    <w:p w:rsidR="00D61EC9" w:rsidRDefault="00D61EC9" w:rsidP="00D61E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Руководитель-</w:t>
      </w:r>
      <w:r>
        <w:rPr>
          <w:sz w:val="28"/>
          <w:szCs w:val="28"/>
        </w:rPr>
        <w:br/>
        <w:t xml:space="preserve">                                                                        учитель  начальных классов </w:t>
      </w:r>
    </w:p>
    <w:p w:rsidR="00D61EC9" w:rsidRDefault="00D61EC9" w:rsidP="00D61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Петрова  Мария  Ивановна</w:t>
      </w:r>
    </w:p>
    <w:p w:rsidR="00D61EC9" w:rsidRDefault="00D61EC9" w:rsidP="00D61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61EC9" w:rsidRDefault="00D61EC9" w:rsidP="00D61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</w:p>
    <w:p w:rsidR="00D61EC9" w:rsidRDefault="00D61EC9" w:rsidP="00D61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ПСКОВ</w:t>
      </w:r>
    </w:p>
    <w:p w:rsidR="00D61EC9" w:rsidRDefault="00D61EC9" w:rsidP="00D61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2019    </w:t>
      </w:r>
    </w:p>
    <w:p w:rsidR="00E93F9F" w:rsidRDefault="00E93F9F" w:rsidP="00E93F9F">
      <w:pPr>
        <w:pStyle w:val="a3"/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</w:t>
      </w:r>
    </w:p>
    <w:p w:rsidR="00E93F9F" w:rsidRDefault="00E93F9F" w:rsidP="00E93F9F">
      <w:pPr>
        <w:pStyle w:val="a3"/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содержанию  проектно-исследовательской  работы учащихся </w:t>
      </w:r>
    </w:p>
    <w:p w:rsidR="00E93F9F" w:rsidRDefault="00E93F9F" w:rsidP="00E93F9F">
      <w:pPr>
        <w:pStyle w:val="a3"/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школьной  научно-практической конференции</w:t>
      </w:r>
    </w:p>
    <w:p w:rsidR="00E93F9F" w:rsidRDefault="00E93F9F" w:rsidP="00E93F9F">
      <w:pPr>
        <w:pStyle w:val="a3"/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«Учение с увлечением – старт в науку»</w:t>
      </w:r>
    </w:p>
    <w:p w:rsidR="00E93F9F" w:rsidRDefault="00E93F9F" w:rsidP="00E93F9F">
      <w:pPr>
        <w:pStyle w:val="a3"/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 и  содержание работы</w:t>
      </w:r>
    </w:p>
    <w:p w:rsidR="00E93F9F" w:rsidRDefault="00E93F9F" w:rsidP="00E93F9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представленные на конференцию «Учение с увлечением – старт в науку», не должны иметь  характер реферата или доклада.</w:t>
      </w:r>
    </w:p>
    <w:p w:rsidR="00E93F9F" w:rsidRDefault="00E93F9F" w:rsidP="00E93F9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Структура работы:</w:t>
      </w:r>
    </w:p>
    <w:p w:rsidR="00E93F9F" w:rsidRDefault="00E93F9F" w:rsidP="00E93F9F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лист,</w:t>
      </w:r>
    </w:p>
    <w:p w:rsidR="00E93F9F" w:rsidRDefault="00E93F9F" w:rsidP="00E93F9F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оглавление,</w:t>
      </w:r>
    </w:p>
    <w:p w:rsidR="00E93F9F" w:rsidRDefault="00E93F9F" w:rsidP="00E93F9F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введение,</w:t>
      </w:r>
    </w:p>
    <w:p w:rsidR="00E93F9F" w:rsidRDefault="00E93F9F" w:rsidP="00E93F9F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часть,</w:t>
      </w:r>
    </w:p>
    <w:p w:rsidR="00E93F9F" w:rsidRDefault="00E93F9F" w:rsidP="00E93F9F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заключение,</w:t>
      </w:r>
    </w:p>
    <w:p w:rsidR="00E93F9F" w:rsidRDefault="00E93F9F" w:rsidP="00E93F9F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литературы,</w:t>
      </w:r>
    </w:p>
    <w:p w:rsidR="00E93F9F" w:rsidRDefault="00E93F9F" w:rsidP="00E93F9F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E93F9F" w:rsidRDefault="00E93F9F" w:rsidP="00E93F9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  <w:t>Титульный лист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первая страница работы (не нумеруется). </w:t>
      </w:r>
    </w:p>
    <w:p w:rsidR="00E93F9F" w:rsidRDefault="002F28C6" w:rsidP="00E93F9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F9F" w:rsidRPr="002F28C6">
        <w:rPr>
          <w:sz w:val="28"/>
          <w:szCs w:val="28"/>
        </w:rPr>
        <w:t>В оглавлении</w:t>
      </w:r>
      <w:r w:rsidR="00E93F9F">
        <w:rPr>
          <w:sz w:val="28"/>
          <w:szCs w:val="28"/>
        </w:rPr>
        <w:t xml:space="preserve"> приводятся пункты работы с указанием страниц.</w:t>
      </w:r>
    </w:p>
    <w:p w:rsidR="00E93F9F" w:rsidRDefault="00E93F9F" w:rsidP="00E93F9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  <w:t>План оформления проектно- исследовательской  работы:</w:t>
      </w:r>
    </w:p>
    <w:p w:rsidR="00E93F9F" w:rsidRDefault="00E93F9F" w:rsidP="00E93F9F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(обоснование актуальности, определение цели, задачи, объекта, предмета, гипотезы исследования).</w:t>
      </w:r>
    </w:p>
    <w:p w:rsidR="00E93F9F" w:rsidRDefault="00E93F9F" w:rsidP="00E93F9F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(литературный обзор, методика исследования, описание исследования).</w:t>
      </w:r>
    </w:p>
    <w:p w:rsidR="00E93F9F" w:rsidRDefault="00E93F9F" w:rsidP="00E93F9F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(выводы и результаты).</w:t>
      </w:r>
    </w:p>
    <w:p w:rsidR="00E93F9F" w:rsidRDefault="00E93F9F" w:rsidP="00E93F9F">
      <w:pPr>
        <w:pStyle w:val="a3"/>
        <w:numPr>
          <w:ilvl w:val="0"/>
          <w:numId w:val="4"/>
        </w:numPr>
        <w:shd w:val="clear" w:color="auto" w:fill="FFFFFF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E93F9F" w:rsidRDefault="00E93F9F" w:rsidP="00E93F9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E93F9F">
        <w:rPr>
          <w:b/>
          <w:sz w:val="28"/>
          <w:szCs w:val="28"/>
        </w:rPr>
        <w:tab/>
        <w:t>1. Введение</w:t>
      </w:r>
      <w:r>
        <w:rPr>
          <w:sz w:val="28"/>
          <w:szCs w:val="28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</w:t>
      </w:r>
    </w:p>
    <w:p w:rsidR="00E93F9F" w:rsidRDefault="00E93F9F" w:rsidP="00E93F9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ab/>
      </w:r>
      <w:r>
        <w:rPr>
          <w:sz w:val="28"/>
          <w:szCs w:val="28"/>
        </w:rPr>
        <w:t>Во введении должны быть четкие ответы на следующие вопросы:</w:t>
      </w:r>
    </w:p>
    <w:p w:rsidR="00E93F9F" w:rsidRDefault="00E93F9F" w:rsidP="00E93F9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Чем интересна данная задача с точки зрения науки или ее практического применения? Какое место занимают результаты данной работы в общем решении задачи? Зачем была выполнена работа, какова была ее цель и насколько она была достигнута?</w:t>
      </w:r>
    </w:p>
    <w:p w:rsidR="00E93F9F" w:rsidRDefault="00E93F9F" w:rsidP="00E93F9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3F9F">
        <w:rPr>
          <w:b/>
          <w:sz w:val="28"/>
          <w:szCs w:val="28"/>
        </w:rPr>
        <w:t>2.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Основная часть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 (параграфы). В конце каждой главы </w:t>
      </w:r>
      <w:r>
        <w:rPr>
          <w:sz w:val="28"/>
          <w:szCs w:val="28"/>
        </w:rPr>
        <w:lastRenderedPageBreak/>
        <w:t>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E93F9F" w:rsidRDefault="00E93F9F" w:rsidP="00E93F9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3F9F">
        <w:rPr>
          <w:b/>
          <w:sz w:val="28"/>
          <w:szCs w:val="28"/>
        </w:rPr>
        <w:t>3.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Заключение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E93F9F" w:rsidRDefault="00E93F9F" w:rsidP="00E93F9F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3F9F">
        <w:rPr>
          <w:b/>
          <w:sz w:val="28"/>
          <w:szCs w:val="28"/>
        </w:rPr>
        <w:t>4.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Список литературы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E93F9F" w:rsidRDefault="00E93F9F" w:rsidP="00E93F9F">
      <w:pPr>
        <w:pStyle w:val="a3"/>
        <w:shd w:val="clear" w:color="auto" w:fill="FFFFFF"/>
        <w:spacing w:before="0" w:after="0"/>
        <w:jc w:val="center"/>
        <w:rPr>
          <w:rStyle w:val="a6"/>
        </w:rPr>
      </w:pPr>
    </w:p>
    <w:p w:rsidR="00E93F9F" w:rsidRDefault="00E93F9F" w:rsidP="00E93F9F">
      <w:pPr>
        <w:pStyle w:val="a4"/>
      </w:pPr>
      <w:r>
        <w:rPr>
          <w:sz w:val="28"/>
          <w:szCs w:val="28"/>
        </w:rPr>
        <w:t xml:space="preserve">        </w:t>
      </w:r>
      <w:r>
        <w:rPr>
          <w:b/>
          <w:sz w:val="28"/>
          <w:szCs w:val="28"/>
        </w:rPr>
        <w:t xml:space="preserve"> Требования  к  оформлению  работы</w:t>
      </w:r>
    </w:p>
    <w:p w:rsidR="00E93F9F" w:rsidRDefault="00E93F9F" w:rsidP="00E93F9F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 участия  в  конференции  участники  должны  представить   научно-исследовательскую  работу  в  виде  доклада. Если  работа  сопровождается компьютерной  презентацией, необходимо представить  её в  электронном  виде.</w:t>
      </w:r>
    </w:p>
    <w:p w:rsidR="00E93F9F" w:rsidRDefault="00E93F9F" w:rsidP="00E93F9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  работы  печатается  на  стандартных  страницах  белой  бумаги  формата  А-4.</w:t>
      </w:r>
    </w:p>
    <w:p w:rsidR="00E93F9F" w:rsidRDefault="00E93F9F" w:rsidP="00E93F9F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 типа  </w:t>
      </w:r>
      <w:r>
        <w:rPr>
          <w:sz w:val="28"/>
          <w:szCs w:val="28"/>
          <w:lang w:val="en-US"/>
        </w:rPr>
        <w:t>Times</w:t>
      </w:r>
      <w:r w:rsidRPr="009F28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F28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12, межстрочный  интервал  1,5; поля: слева-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>,  справа-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сверху  и  снизу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  Допустимо рукописное  оформление  отдельных  фрагментов   (формулы, чертёжный   материал  и  т.п.), которые  выполняются    чёрной  пастой (тушью).</w:t>
      </w:r>
    </w:p>
    <w:p w:rsidR="00E93F9F" w:rsidRDefault="00E93F9F" w:rsidP="00E93F9F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 могут  занимать  до  10  </w:t>
      </w:r>
      <w:r>
        <w:rPr>
          <w:i/>
          <w:sz w:val="28"/>
          <w:szCs w:val="28"/>
        </w:rPr>
        <w:t xml:space="preserve">дополнительных  </w:t>
      </w:r>
      <w:r>
        <w:rPr>
          <w:sz w:val="28"/>
          <w:szCs w:val="28"/>
        </w:rPr>
        <w:t xml:space="preserve">страниц. Приложения  должны  быть  пронумерованы  и  озаглавлены. В  тексте  доклада  на  них   должны  содержаться  ссылки.  </w:t>
      </w:r>
    </w:p>
    <w:p w:rsidR="00E93F9F" w:rsidRDefault="00E93F9F" w:rsidP="00E93F9F">
      <w:pPr>
        <w:pStyle w:val="a4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4.</w:t>
      </w:r>
      <w:r>
        <w:rPr>
          <w:iCs/>
          <w:sz w:val="28"/>
          <w:szCs w:val="28"/>
        </w:rPr>
        <w:t xml:space="preserve">Заголовки  </w:t>
      </w:r>
      <w:r>
        <w:rPr>
          <w:sz w:val="28"/>
          <w:szCs w:val="28"/>
        </w:rPr>
        <w:t>должны быть отделены от предыдущего и последующего     текста отбивками (пустыми строками).</w:t>
      </w:r>
    </w:p>
    <w:p w:rsidR="00E93F9F" w:rsidRDefault="00E93F9F" w:rsidP="00E93F9F">
      <w:pPr>
        <w:pStyle w:val="a4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5. </w:t>
      </w:r>
      <w:r>
        <w:rPr>
          <w:iCs/>
          <w:sz w:val="28"/>
          <w:szCs w:val="28"/>
        </w:rPr>
        <w:t xml:space="preserve">Нумерация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производится в нижнем правом углу листа. Работа  и приложения  скрепляются  вместе  с  титульным  листом (рекомендуется  скоросшиватель).</w:t>
      </w:r>
    </w:p>
    <w:p w:rsidR="00E93F9F" w:rsidRDefault="00E93F9F" w:rsidP="00E93F9F">
      <w:pPr>
        <w:pStyle w:val="a4"/>
        <w:ind w:firstLine="360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6.Титульный  лист  содержит наименование  конференции,  название  работы, сведения  об  авторах  (фамилия, имя, отчество, должность, место  работы).</w:t>
      </w:r>
    </w:p>
    <w:p w:rsidR="00E93F9F" w:rsidRDefault="00E93F9F" w:rsidP="00E93F9F">
      <w:pPr>
        <w:pStyle w:val="a4"/>
        <w:ind w:firstLine="360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7.Особой  точности  требует  составление  библиографического  списка. </w:t>
      </w:r>
    </w:p>
    <w:p w:rsidR="00E93F9F" w:rsidRDefault="00E93F9F" w:rsidP="00E93F9F">
      <w:pPr>
        <w:pStyle w:val="a4"/>
        <w:ind w:firstLine="360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Наиболее  удобен алфавитный  способ группировки литературных  источников.</w:t>
      </w:r>
      <w:r>
        <w:rPr>
          <w:sz w:val="28"/>
          <w:szCs w:val="28"/>
        </w:rPr>
        <w:t xml:space="preserve"> Если использованы видеозаписи, дискеты, материалы из Интернета, они также указываются в списке, только он будет называться уже не «Список используемой литературы», а «Список использованных источников информации».  Информация о каждом издании должна быть в следующей последовательности: фамилия, инициалы авторами, название издания, выходные данные издания, год издания, количество страниц.</w:t>
      </w:r>
    </w:p>
    <w:p w:rsidR="00E93F9F" w:rsidRDefault="00E93F9F" w:rsidP="00E93F9F">
      <w:pPr>
        <w:pStyle w:val="a4"/>
        <w:ind w:firstLine="360"/>
        <w:jc w:val="both"/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>8. Приложения  размещаются после  библиографического  списка. Каждое  приложение оформляется  на  отдельном  листе.</w:t>
      </w:r>
    </w:p>
    <w:p w:rsidR="00E93F9F" w:rsidRDefault="00E93F9F" w:rsidP="00E93F9F">
      <w:pPr>
        <w:jc w:val="both"/>
        <w:rPr>
          <w:sz w:val="28"/>
          <w:szCs w:val="28"/>
        </w:rPr>
      </w:pPr>
    </w:p>
    <w:sectPr w:rsidR="00E93F9F" w:rsidSect="00C9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2945668A"/>
    <w:multiLevelType w:val="hybridMultilevel"/>
    <w:tmpl w:val="C3A2CA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B0BC8"/>
    <w:multiLevelType w:val="multilevel"/>
    <w:tmpl w:val="3A1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36A46"/>
    <w:multiLevelType w:val="multilevel"/>
    <w:tmpl w:val="74EC1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E0F79"/>
    <w:multiLevelType w:val="hybridMultilevel"/>
    <w:tmpl w:val="A662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EC9"/>
    <w:rsid w:val="000A2350"/>
    <w:rsid w:val="00222CE8"/>
    <w:rsid w:val="002D47AE"/>
    <w:rsid w:val="002F28C6"/>
    <w:rsid w:val="00357289"/>
    <w:rsid w:val="004D3607"/>
    <w:rsid w:val="007B1A79"/>
    <w:rsid w:val="00C65E70"/>
    <w:rsid w:val="00C710D2"/>
    <w:rsid w:val="00C9418F"/>
    <w:rsid w:val="00D61EC9"/>
    <w:rsid w:val="00E93F9F"/>
    <w:rsid w:val="00FA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1EC9"/>
    <w:pPr>
      <w:spacing w:before="30" w:after="30"/>
    </w:pPr>
    <w:rPr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D61EC9"/>
    <w:pPr>
      <w:spacing w:before="30" w:after="3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61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y1">
    <w:name w:val="aay1"/>
    <w:basedOn w:val="a"/>
    <w:rsid w:val="00D61EC9"/>
    <w:pPr>
      <w:spacing w:before="30" w:after="30"/>
    </w:pPr>
    <w:rPr>
      <w:sz w:val="20"/>
      <w:szCs w:val="20"/>
    </w:rPr>
  </w:style>
  <w:style w:type="character" w:styleId="a6">
    <w:name w:val="Strong"/>
    <w:basedOn w:val="a0"/>
    <w:qFormat/>
    <w:rsid w:val="00D61EC9"/>
    <w:rPr>
      <w:b/>
      <w:bCs/>
    </w:rPr>
  </w:style>
  <w:style w:type="character" w:customStyle="1" w:styleId="apple-converted-space">
    <w:name w:val="apple-converted-space"/>
    <w:basedOn w:val="a0"/>
    <w:rsid w:val="00E93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2019-04-02T12:45:00Z</dcterms:created>
  <dcterms:modified xsi:type="dcterms:W3CDTF">2019-04-02T12:45:00Z</dcterms:modified>
</cp:coreProperties>
</file>